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C6" w:rsidRDefault="00161DF8">
      <w:pPr>
        <w:pStyle w:val="Heading1"/>
        <w:jc w:val="center"/>
        <w:rPr>
          <w:color w:val="008000"/>
        </w:rPr>
      </w:pPr>
      <w:r>
        <w:rPr>
          <w:color w:val="008000"/>
        </w:rPr>
        <w:t>Charlton Horethorne and Henstridge Parish Councils</w:t>
      </w:r>
    </w:p>
    <w:p w:rsidR="00EC4CC6" w:rsidRDefault="00161DF8">
      <w:pPr>
        <w:pStyle w:val="Heading2"/>
        <w:spacing w:before="120"/>
        <w:jc w:val="center"/>
        <w:rPr>
          <w:i w:val="0"/>
          <w:color w:val="008000"/>
        </w:rPr>
      </w:pPr>
      <w:r>
        <w:rPr>
          <w:i w:val="0"/>
          <w:color w:val="008000"/>
        </w:rPr>
        <w:t>PERSON SPECIFICATION</w:t>
      </w:r>
    </w:p>
    <w:p w:rsidR="00EC4CC6" w:rsidRDefault="00EC4CC6">
      <w:pPr>
        <w:rPr>
          <w:color w:val="008000"/>
        </w:rPr>
      </w:pPr>
    </w:p>
    <w:p w:rsidR="00EC4CC6" w:rsidRDefault="00161DF8">
      <w:pPr>
        <w:ind w:left="1418" w:hanging="1418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Post Title:</w:t>
      </w:r>
      <w:r>
        <w:rPr>
          <w:color w:val="008000"/>
          <w:sz w:val="28"/>
          <w:szCs w:val="28"/>
        </w:rPr>
        <w:tab/>
      </w:r>
      <w:r>
        <w:rPr>
          <w:sz w:val="28"/>
          <w:szCs w:val="28"/>
        </w:rPr>
        <w:t>Clerk and Responsible Financial Officer to Charlton Horethorne Parish Council and/or Henstridge Parish Council</w:t>
      </w:r>
    </w:p>
    <w:p w:rsidR="00EC4CC6" w:rsidRDefault="00161DF8">
      <w:pPr>
        <w:ind w:left="1418" w:hanging="1418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Grade: </w:t>
      </w:r>
      <w:r>
        <w:rPr>
          <w:color w:val="008000"/>
          <w:sz w:val="28"/>
          <w:szCs w:val="28"/>
        </w:rPr>
        <w:tab/>
      </w:r>
      <w:r>
        <w:rPr>
          <w:sz w:val="28"/>
          <w:szCs w:val="28"/>
        </w:rPr>
        <w:t xml:space="preserve">Salary scale: starting at NJC scale point 7 for </w:t>
      </w:r>
      <w:r>
        <w:rPr>
          <w:sz w:val="28"/>
          <w:szCs w:val="28"/>
        </w:rPr>
        <w:t>Charlton Horethorne and 18 for Henstridge</w:t>
      </w:r>
    </w:p>
    <w:p w:rsidR="00EC4CC6" w:rsidRDefault="00EC4CC6"/>
    <w:tbl>
      <w:tblPr>
        <w:tblW w:w="8522" w:type="dxa"/>
        <w:tblLook w:val="01E0" w:firstRow="1" w:lastRow="1" w:firstColumn="1" w:lastColumn="1" w:noHBand="0" w:noVBand="0"/>
      </w:tblPr>
      <w:tblGrid>
        <w:gridCol w:w="4262"/>
        <w:gridCol w:w="4260"/>
      </w:tblGrid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Key Competences and Personal Qualities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cs="Arial"/>
                <w:color w:val="000000"/>
                <w:szCs w:val="22"/>
              </w:rPr>
            </w:pP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Prior knowledge and experience of a Parish Clerk role an advantage. The post requires a dedicated, energetic, efficient, organised, resourceful, innovative and flexible ind</w:t>
            </w:r>
            <w:r>
              <w:rPr>
                <w:rFonts w:cs="Arial"/>
                <w:szCs w:val="22"/>
              </w:rPr>
              <w:t>ividual who can learn quickly.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Effective interpersonal skills and an ability to communicate effectively with a wide range of people.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Numerate and with a good eye for detail.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Articulate in both the spoken and written word.</w:t>
            </w:r>
          </w:p>
          <w:p w:rsidR="00EC4CC6" w:rsidRDefault="00EC4CC6"/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Qualifications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Relevant higher education qualification (AS level, BTEC, NVQ Level 4) or substantial equivalent professional experience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>ICT skills (particularly MS Outlook, Word, Excel and PowerPoint)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>Driving licence and use of own vehicle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Certificate in Local </w:t>
            </w:r>
            <w:r>
              <w:rPr>
                <w:rFonts w:cs="Arial"/>
                <w:szCs w:val="22"/>
              </w:rPr>
              <w:t>Council Administration (</w:t>
            </w:r>
            <w:proofErr w:type="spellStart"/>
            <w:r>
              <w:rPr>
                <w:rFonts w:cs="Arial"/>
                <w:szCs w:val="22"/>
              </w:rPr>
              <w:t>CiLCA</w:t>
            </w:r>
            <w:proofErr w:type="spellEnd"/>
            <w:r>
              <w:rPr>
                <w:rFonts w:cs="Arial"/>
                <w:szCs w:val="22"/>
              </w:rPr>
              <w:t>), including Section 7 (General Power of Competence)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Microsoft JhengHei Light" w:eastAsia="Microsoft JhengHei Light" w:hAnsi="Microsoft JhengHei Light" w:cs="Microsoft JhengHei Light"/>
                <w:color w:val="008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Work Experience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Substantial years’ experience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 in the workplace in a management, administrative or similar capacity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Working as part of a team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Use of ICT </w:t>
            </w:r>
            <w:r>
              <w:rPr>
                <w:rFonts w:cs="Arial"/>
                <w:szCs w:val="22"/>
              </w:rPr>
              <w:t>including for administrative and financial purposes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 writing and minute taking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Financial and resource management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Office management</w:t>
            </w:r>
          </w:p>
          <w:p w:rsidR="00EC4CC6" w:rsidRDefault="00EC4CC6">
            <w:pPr>
              <w:rPr>
                <w:rFonts w:ascii="Arial" w:hAnsi="Arial" w:cs="Arial"/>
                <w:b/>
                <w:bCs/>
                <w:color w:val="9B33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Working with local communities and government, including local elected members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Multi-agency work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Project management an</w:t>
            </w:r>
            <w:r>
              <w:rPr>
                <w:rFonts w:cs="Arial"/>
                <w:szCs w:val="22"/>
              </w:rPr>
              <w:t>d development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Fundraising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ascii="Microsoft JhengHei Light" w:eastAsia="Microsoft JhengHei Light" w:hAnsi="Microsoft JhengHei Light" w:cs="Microsoft JhengHei Light"/>
                <w:sz w:val="24"/>
              </w:rPr>
            </w:pPr>
            <w:r>
              <w:rPr>
                <w:rFonts w:cs="Arial"/>
                <w:szCs w:val="22"/>
              </w:rPr>
              <w:t>Communications and public relations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Microsoft JhengHei Light" w:eastAsia="Microsoft JhengHei Light" w:hAnsi="Microsoft JhengHei Light" w:cs="Microsoft JhengHei Light"/>
                <w:color w:val="008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Personal Knowledge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2"/>
              </w:numPr>
              <w:rPr>
                <w:rFonts w:eastAsia="SymbolMT" w:cs="Arial"/>
                <w:szCs w:val="22"/>
              </w:rPr>
            </w:pPr>
            <w:r>
              <w:rPr>
                <w:rFonts w:eastAsia="SymbolMT" w:cs="Arial"/>
                <w:szCs w:val="22"/>
              </w:rPr>
              <w:t>Personal and time management skills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eastAsia="SymbolMT" w:cs="Arial"/>
                <w:szCs w:val="22"/>
              </w:rPr>
            </w:pPr>
            <w:r>
              <w:rPr>
                <w:rFonts w:eastAsia="SymbolMT" w:cs="Arial"/>
                <w:szCs w:val="22"/>
              </w:rPr>
              <w:t>Ability to interpret relevant documentation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eastAsia="SymbolMT" w:cs="Arial"/>
                <w:szCs w:val="22"/>
              </w:rPr>
              <w:lastRenderedPageBreak/>
              <w:t>Financial/administrative systems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Staff/team supervision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Project planning</w:t>
            </w:r>
            <w:r>
              <w:rPr>
                <w:rFonts w:cs="Arial"/>
                <w:szCs w:val="22"/>
              </w:rPr>
              <w:t xml:space="preserve"> and delivery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Presentation skills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Health &amp; Safety as it affects the workplace and facilities management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government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Personal Qualities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People skills (at ease in all work and social environments)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Flexible and creative approach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Self-motivated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Integrity and honesty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Patience and tenacity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Able to multi-task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Able to work independently and take the initiative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Cs w:val="22"/>
              </w:rPr>
              <w:t>Able to work evenings and some weekends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Other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Cs w:val="22"/>
              </w:rPr>
              <w:t xml:space="preserve">Able to work and travel across the local area as </w:t>
            </w:r>
            <w:r>
              <w:rPr>
                <w:rFonts w:cs="Arial"/>
                <w:szCs w:val="22"/>
              </w:rPr>
              <w:t>required, with access to a car or other form of available transport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C6" w:rsidRDefault="00EC4CC6"/>
    <w:sectPr w:rsidR="00EC4CC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9DC"/>
    <w:multiLevelType w:val="multilevel"/>
    <w:tmpl w:val="63A64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1401735"/>
    <w:multiLevelType w:val="multilevel"/>
    <w:tmpl w:val="2398E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E65C3E"/>
    <w:multiLevelType w:val="multilevel"/>
    <w:tmpl w:val="E0E09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E336191"/>
    <w:multiLevelType w:val="multilevel"/>
    <w:tmpl w:val="9224F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FC95F2D"/>
    <w:multiLevelType w:val="multilevel"/>
    <w:tmpl w:val="108E7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C6"/>
    <w:rsid w:val="00161DF8"/>
    <w:rsid w:val="00E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54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2544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925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rsid w:val="0092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54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2544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925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rsid w:val="0092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Henstridge Parish Council</dc:title>
  <dc:creator>Simon</dc:creator>
  <cp:lastModifiedBy>Henstridge PC</cp:lastModifiedBy>
  <cp:revision>2</cp:revision>
  <cp:lastPrinted>2019-04-25T20:57:00Z</cp:lastPrinted>
  <dcterms:created xsi:type="dcterms:W3CDTF">2019-04-29T11:31:00Z</dcterms:created>
  <dcterms:modified xsi:type="dcterms:W3CDTF">2019-04-29T11:31:00Z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